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A7A3" w14:textId="0CA1953E" w:rsidR="00071D4B" w:rsidRDefault="000C2B4B" w:rsidP="00071D4B">
      <w:pPr>
        <w:rPr>
          <w:lang w:val="en-GB"/>
        </w:rPr>
      </w:pPr>
      <w:r w:rsidRPr="002573E1">
        <w:rPr>
          <w:noProof/>
          <w:lang w:val="en-GB" w:eastAsia="en-GB"/>
        </w:rPr>
        <w:drawing>
          <wp:inline distT="0" distB="0" distL="0" distR="0" wp14:anchorId="0EF316F5" wp14:editId="19E886A0">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DE71051" w14:textId="77777777" w:rsidR="00ED41EE" w:rsidRPr="002573E1" w:rsidRDefault="00ED41EE" w:rsidP="00071D4B">
      <w:pPr>
        <w:rPr>
          <w:lang w:val="en-GB"/>
        </w:rPr>
      </w:pPr>
    </w:p>
    <w:p w14:paraId="39D529E3" w14:textId="189167C9" w:rsidR="002A59AE" w:rsidRPr="00ED41EE" w:rsidRDefault="00ED41EE" w:rsidP="002A59AE">
      <w:pPr>
        <w:rPr>
          <w:b/>
          <w:sz w:val="28"/>
          <w:szCs w:val="28"/>
          <w:lang w:val="en-GB"/>
        </w:rPr>
      </w:pPr>
      <w:r w:rsidRPr="00ED41EE">
        <w:rPr>
          <w:b/>
          <w:sz w:val="28"/>
          <w:szCs w:val="28"/>
          <w:lang w:val="en-GB"/>
        </w:rPr>
        <w:t>1 August 2019</w:t>
      </w:r>
    </w:p>
    <w:p w14:paraId="41B4AE06" w14:textId="78E40AC3" w:rsidR="002A59AE" w:rsidRPr="00ED41EE" w:rsidRDefault="00ED41EE" w:rsidP="002A59AE">
      <w:pPr>
        <w:rPr>
          <w:b/>
          <w:sz w:val="28"/>
          <w:szCs w:val="28"/>
          <w:lang w:val="en-GB"/>
        </w:rPr>
      </w:pPr>
      <w:r w:rsidRPr="00ED41EE">
        <w:rPr>
          <w:b/>
          <w:sz w:val="28"/>
          <w:szCs w:val="28"/>
          <w:lang w:val="en-GB"/>
        </w:rPr>
        <w:t>[89</w:t>
      </w:r>
      <w:r w:rsidR="002A59AE" w:rsidRPr="00ED41EE">
        <w:rPr>
          <w:rFonts w:cs="Arial"/>
          <w:b/>
          <w:sz w:val="28"/>
          <w:szCs w:val="28"/>
          <w:lang w:val="en-GB"/>
        </w:rPr>
        <w:t>–</w:t>
      </w:r>
      <w:r w:rsidR="002A59AE" w:rsidRPr="00ED41EE">
        <w:rPr>
          <w:b/>
          <w:sz w:val="28"/>
          <w:szCs w:val="28"/>
          <w:lang w:val="en-GB"/>
        </w:rPr>
        <w:t>1</w:t>
      </w:r>
      <w:r w:rsidRPr="00ED41EE">
        <w:rPr>
          <w:b/>
          <w:sz w:val="28"/>
          <w:szCs w:val="28"/>
          <w:lang w:val="en-GB"/>
        </w:rPr>
        <w:t>9</w:t>
      </w:r>
      <w:r w:rsidR="002A59AE" w:rsidRPr="00ED41EE">
        <w:rPr>
          <w:b/>
          <w:sz w:val="28"/>
          <w:szCs w:val="28"/>
          <w:lang w:val="en-GB"/>
        </w:rPr>
        <w:t>]</w:t>
      </w:r>
    </w:p>
    <w:p w14:paraId="4B84FDBC" w14:textId="77777777" w:rsidR="002A59AE" w:rsidRPr="002573E1" w:rsidRDefault="002A59AE" w:rsidP="002A59AE">
      <w:pPr>
        <w:rPr>
          <w:sz w:val="20"/>
          <w:szCs w:val="20"/>
          <w:lang w:val="en-GB"/>
        </w:rPr>
      </w:pPr>
    </w:p>
    <w:p w14:paraId="7C89309E" w14:textId="77777777" w:rsidR="005C6C19" w:rsidRDefault="002A59AE" w:rsidP="002A59AE">
      <w:pPr>
        <w:rPr>
          <w:b/>
          <w:sz w:val="32"/>
          <w:szCs w:val="32"/>
          <w:lang w:val="en-GB"/>
        </w:rPr>
      </w:pPr>
      <w:r>
        <w:rPr>
          <w:b/>
          <w:sz w:val="32"/>
          <w:szCs w:val="32"/>
          <w:lang w:val="en-GB"/>
        </w:rPr>
        <w:t>Administrative assessment r</w:t>
      </w:r>
      <w:r w:rsidR="005C6C19">
        <w:rPr>
          <w:b/>
          <w:sz w:val="32"/>
          <w:szCs w:val="32"/>
          <w:lang w:val="en-GB"/>
        </w:rPr>
        <w:t>eport</w:t>
      </w:r>
    </w:p>
    <w:p w14:paraId="4807022B" w14:textId="574B3DA8" w:rsidR="002A59AE" w:rsidRPr="002573E1" w:rsidRDefault="002A59AE" w:rsidP="002A59AE">
      <w:pPr>
        <w:rPr>
          <w:b/>
          <w:sz w:val="32"/>
          <w:szCs w:val="32"/>
          <w:lang w:val="en-GB"/>
        </w:rPr>
      </w:pPr>
      <w:r w:rsidRPr="002573E1">
        <w:rPr>
          <w:b/>
          <w:sz w:val="32"/>
          <w:szCs w:val="32"/>
          <w:lang w:val="en-GB"/>
        </w:rPr>
        <w:t xml:space="preserve">Proposal </w:t>
      </w:r>
      <w:r w:rsidRPr="00510390">
        <w:rPr>
          <w:b/>
          <w:sz w:val="32"/>
          <w:szCs w:val="32"/>
          <w:lang w:val="en-GB"/>
        </w:rPr>
        <w:t>P1053</w:t>
      </w:r>
    </w:p>
    <w:p w14:paraId="4FEB028A" w14:textId="77777777" w:rsidR="002A59AE" w:rsidRPr="002573E1" w:rsidRDefault="002A59AE" w:rsidP="002A59AE">
      <w:pPr>
        <w:rPr>
          <w:sz w:val="20"/>
          <w:szCs w:val="20"/>
          <w:lang w:val="en-GB"/>
        </w:rPr>
      </w:pPr>
    </w:p>
    <w:p w14:paraId="05CD3696" w14:textId="77777777" w:rsidR="002A59AE" w:rsidRDefault="002A59AE" w:rsidP="002A59AE">
      <w:pPr>
        <w:pStyle w:val="Title"/>
        <w:jc w:val="left"/>
        <w:rPr>
          <w:rFonts w:cs="Arial"/>
          <w:b w:val="0"/>
          <w:i w:val="0"/>
          <w:iCs w:val="0"/>
          <w:sz w:val="32"/>
          <w:szCs w:val="32"/>
          <w:lang w:val="en-GB"/>
        </w:rPr>
      </w:pPr>
      <w:r>
        <w:rPr>
          <w:b w:val="0"/>
          <w:i w:val="0"/>
          <w:sz w:val="32"/>
          <w:szCs w:val="32"/>
          <w:lang w:val="en-GB"/>
        </w:rPr>
        <w:t>Food Service Management tools</w:t>
      </w:r>
    </w:p>
    <w:p w14:paraId="2CB3D2CA" w14:textId="77777777" w:rsidR="002A59AE" w:rsidRPr="002573E1" w:rsidRDefault="002A59AE" w:rsidP="002A59AE">
      <w:pPr>
        <w:pBdr>
          <w:bottom w:val="single" w:sz="12" w:space="1" w:color="auto"/>
        </w:pBdr>
        <w:spacing w:line="280" w:lineRule="exact"/>
        <w:rPr>
          <w:rFonts w:cs="Arial"/>
          <w:bCs/>
          <w:sz w:val="20"/>
          <w:szCs w:val="20"/>
          <w:lang w:val="en-GB"/>
        </w:rPr>
      </w:pPr>
    </w:p>
    <w:p w14:paraId="09AA4F00" w14:textId="77777777" w:rsidR="002A59AE" w:rsidRPr="002573E1" w:rsidRDefault="002A59AE" w:rsidP="002A59AE">
      <w:pPr>
        <w:rPr>
          <w:sz w:val="20"/>
          <w:szCs w:val="20"/>
          <w:lang w:val="en-GB"/>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2416"/>
        <w:gridCol w:w="3541"/>
      </w:tblGrid>
      <w:tr w:rsidR="002A59AE" w:rsidRPr="00B97E08" w14:paraId="5974FB12" w14:textId="77777777" w:rsidTr="00A03A6B">
        <w:trPr>
          <w:cantSplit/>
        </w:trPr>
        <w:tc>
          <w:tcPr>
            <w:tcW w:w="5524" w:type="dxa"/>
            <w:gridSpan w:val="2"/>
          </w:tcPr>
          <w:p w14:paraId="65A56EA4" w14:textId="77777777" w:rsidR="002A59AE" w:rsidRPr="00B97E08" w:rsidRDefault="002A59AE" w:rsidP="00A03A6B">
            <w:pPr>
              <w:pStyle w:val="AARTableText"/>
              <w:rPr>
                <w:b/>
                <w:bCs/>
                <w:lang w:val="en-GB"/>
              </w:rPr>
            </w:pPr>
            <w:r w:rsidRPr="00B97E08">
              <w:rPr>
                <w:b/>
                <w:lang w:val="en-GB"/>
              </w:rPr>
              <w:t xml:space="preserve">Brief </w:t>
            </w:r>
            <w:r w:rsidRPr="00B97E08">
              <w:rPr>
                <w:b/>
                <w:bCs/>
                <w:lang w:val="en-GB"/>
              </w:rPr>
              <w:t>Description of Proposal:</w:t>
            </w:r>
          </w:p>
          <w:p w14:paraId="169279E6" w14:textId="77777777" w:rsidR="002A59AE" w:rsidRPr="00B97E08" w:rsidRDefault="002A59AE" w:rsidP="00A03A6B">
            <w:pPr>
              <w:pStyle w:val="AARTableText"/>
              <w:rPr>
                <w:lang w:val="en-GB"/>
              </w:rPr>
            </w:pPr>
            <w:r w:rsidRPr="00B97E08">
              <w:rPr>
                <w:lang w:val="en-GB"/>
              </w:rPr>
              <w:t xml:space="preserve">To consider food safety management tools for the food service and retail sector.  </w:t>
            </w:r>
          </w:p>
        </w:tc>
        <w:tc>
          <w:tcPr>
            <w:tcW w:w="3541" w:type="dxa"/>
          </w:tcPr>
          <w:p w14:paraId="0C5B2AC0" w14:textId="77777777" w:rsidR="002A59AE" w:rsidRPr="00B97E08" w:rsidRDefault="002A59AE" w:rsidP="00A03A6B">
            <w:pPr>
              <w:pStyle w:val="AARTableText"/>
              <w:rPr>
                <w:b/>
                <w:lang w:val="en-GB"/>
              </w:rPr>
            </w:pPr>
            <w:r w:rsidRPr="00B97E08">
              <w:rPr>
                <w:b/>
                <w:lang w:val="en-GB"/>
              </w:rPr>
              <w:t>Potentially affected standards:</w:t>
            </w:r>
          </w:p>
          <w:p w14:paraId="2083B216" w14:textId="77777777" w:rsidR="002A59AE" w:rsidRPr="00510390" w:rsidRDefault="002A59AE" w:rsidP="002A59AE">
            <w:pPr>
              <w:pStyle w:val="AARBullet"/>
              <w:numPr>
                <w:ilvl w:val="0"/>
                <w:numId w:val="3"/>
              </w:numPr>
              <w:rPr>
                <w:lang w:val="en-GB"/>
              </w:rPr>
            </w:pPr>
            <w:r w:rsidRPr="00510390">
              <w:rPr>
                <w:szCs w:val="20"/>
                <w:lang w:val="en-GB"/>
              </w:rPr>
              <w:t>Standard 3.1.1 – Interpretation and Application</w:t>
            </w:r>
          </w:p>
          <w:p w14:paraId="7753C184" w14:textId="77777777" w:rsidR="002A59AE" w:rsidRPr="00510390" w:rsidRDefault="002A59AE" w:rsidP="002A59AE">
            <w:pPr>
              <w:pStyle w:val="AARBullet"/>
              <w:numPr>
                <w:ilvl w:val="0"/>
                <w:numId w:val="3"/>
              </w:numPr>
              <w:rPr>
                <w:lang w:val="en-GB"/>
              </w:rPr>
            </w:pPr>
            <w:r w:rsidRPr="00510390">
              <w:rPr>
                <w:szCs w:val="20"/>
                <w:lang w:val="en-GB"/>
              </w:rPr>
              <w:t>Standard 3.2.1 - Food safety programs</w:t>
            </w:r>
            <w:r w:rsidRPr="00510390">
              <w:rPr>
                <w:vanish/>
                <w:color w:val="444444"/>
                <w:szCs w:val="20"/>
              </w:rPr>
              <w:t>Food safety programs Food safety programs</w:t>
            </w:r>
          </w:p>
          <w:p w14:paraId="6333E8C0" w14:textId="77777777" w:rsidR="002A59AE" w:rsidRPr="00B97E08" w:rsidRDefault="002A59AE" w:rsidP="002A59AE">
            <w:pPr>
              <w:pStyle w:val="AARBullet"/>
              <w:numPr>
                <w:ilvl w:val="0"/>
                <w:numId w:val="3"/>
              </w:numPr>
              <w:rPr>
                <w:lang w:val="en-GB"/>
              </w:rPr>
            </w:pPr>
            <w:r w:rsidRPr="00B97E08">
              <w:rPr>
                <w:szCs w:val="20"/>
                <w:lang w:val="en-GB"/>
              </w:rPr>
              <w:t xml:space="preserve">Standard 3.2.2- </w:t>
            </w:r>
            <w:r w:rsidRPr="00510390">
              <w:rPr>
                <w:szCs w:val="20"/>
                <w:lang w:val="en-GB"/>
              </w:rPr>
              <w:t>Food safety practices and general requirements</w:t>
            </w:r>
          </w:p>
        </w:tc>
      </w:tr>
      <w:tr w:rsidR="002A59AE" w:rsidRPr="00B97E08" w14:paraId="6AC85BE3" w14:textId="77777777" w:rsidTr="00A03A6B">
        <w:trPr>
          <w:trHeight w:val="750"/>
        </w:trPr>
        <w:tc>
          <w:tcPr>
            <w:tcW w:w="3108" w:type="dxa"/>
          </w:tcPr>
          <w:p w14:paraId="77D0BBE6" w14:textId="77777777" w:rsidR="002A59AE" w:rsidRPr="00B97E08" w:rsidRDefault="002A59AE" w:rsidP="00A03A6B">
            <w:pPr>
              <w:pStyle w:val="AARTableText"/>
              <w:rPr>
                <w:b/>
                <w:lang w:val="en-GB"/>
              </w:rPr>
            </w:pPr>
            <w:r w:rsidRPr="00B97E08">
              <w:rPr>
                <w:b/>
                <w:lang w:val="en-GB"/>
              </w:rPr>
              <w:t xml:space="preserve">Procedure:  </w:t>
            </w:r>
          </w:p>
          <w:p w14:paraId="1DC56902" w14:textId="77777777" w:rsidR="002A59AE" w:rsidRPr="00B97E08" w:rsidRDefault="002A59AE" w:rsidP="00A03A6B">
            <w:pPr>
              <w:pStyle w:val="AARTableText"/>
              <w:rPr>
                <w:lang w:val="en-GB"/>
              </w:rPr>
            </w:pPr>
            <w:r w:rsidRPr="00B97E08">
              <w:rPr>
                <w:lang w:val="en-GB"/>
              </w:rPr>
              <w:t>General</w:t>
            </w:r>
          </w:p>
          <w:p w14:paraId="395A2E58" w14:textId="77777777" w:rsidR="002A59AE" w:rsidRPr="00B97E08" w:rsidRDefault="002A59AE" w:rsidP="00A03A6B">
            <w:pPr>
              <w:pStyle w:val="AARTableText"/>
              <w:rPr>
                <w:lang w:val="en-GB"/>
              </w:rPr>
            </w:pPr>
          </w:p>
          <w:p w14:paraId="53B0BDC9" w14:textId="77777777" w:rsidR="002A59AE" w:rsidRPr="00B97E08" w:rsidRDefault="002A59AE" w:rsidP="00A03A6B">
            <w:pPr>
              <w:pStyle w:val="AARTableText"/>
              <w:rPr>
                <w:b/>
                <w:lang w:val="en-GB"/>
              </w:rPr>
            </w:pPr>
            <w:r w:rsidRPr="00B97E08">
              <w:rPr>
                <w:b/>
                <w:lang w:val="en-GB"/>
              </w:rPr>
              <w:t>Reasons why:</w:t>
            </w:r>
          </w:p>
          <w:p w14:paraId="3E6D9D5D" w14:textId="77777777" w:rsidR="002A59AE" w:rsidRPr="00B97E08" w:rsidRDefault="002A59AE" w:rsidP="00A03A6B">
            <w:pPr>
              <w:pStyle w:val="AARTableText"/>
              <w:rPr>
                <w:lang w:val="en-GB"/>
              </w:rPr>
            </w:pPr>
            <w:r w:rsidRPr="00B97E08">
              <w:rPr>
                <w:color w:val="000000"/>
              </w:rPr>
              <w:t>This proposal considers additional food regulatory measures to address higher risk activities undertaken by the food service and retail sectors.</w:t>
            </w:r>
          </w:p>
        </w:tc>
        <w:tc>
          <w:tcPr>
            <w:tcW w:w="2416" w:type="dxa"/>
          </w:tcPr>
          <w:p w14:paraId="0E3ACE5B" w14:textId="77777777" w:rsidR="002A59AE" w:rsidRPr="00B97E08" w:rsidRDefault="002A59AE" w:rsidP="00A03A6B">
            <w:pPr>
              <w:pStyle w:val="AARTableText"/>
              <w:rPr>
                <w:b/>
                <w:lang w:val="en-GB"/>
              </w:rPr>
            </w:pPr>
            <w:r w:rsidRPr="00B97E08">
              <w:rPr>
                <w:b/>
                <w:lang w:val="en-GB"/>
              </w:rPr>
              <w:t xml:space="preserve">Estimated total hours: </w:t>
            </w:r>
          </w:p>
          <w:p w14:paraId="010B3D2C" w14:textId="77777777" w:rsidR="002A59AE" w:rsidRPr="00B97E08" w:rsidRDefault="002A59AE" w:rsidP="00A03A6B">
            <w:pPr>
              <w:pStyle w:val="AARTableText"/>
              <w:rPr>
                <w:b/>
                <w:lang w:val="en-GB"/>
              </w:rPr>
            </w:pPr>
            <w:r w:rsidRPr="00B97E08">
              <w:rPr>
                <w:lang w:val="en-GB"/>
              </w:rPr>
              <w:t>1740 hours</w:t>
            </w:r>
          </w:p>
          <w:p w14:paraId="273678BC" w14:textId="77777777" w:rsidR="002A59AE" w:rsidRPr="00B97E08" w:rsidRDefault="002A59AE" w:rsidP="00A03A6B">
            <w:pPr>
              <w:pStyle w:val="AARTableText"/>
              <w:rPr>
                <w:lang w:val="en-GB"/>
              </w:rPr>
            </w:pPr>
          </w:p>
          <w:p w14:paraId="6FC27D2B" w14:textId="77777777" w:rsidR="002A59AE" w:rsidRPr="00B97E08" w:rsidRDefault="002A59AE" w:rsidP="00A03A6B">
            <w:pPr>
              <w:pStyle w:val="AARTableText"/>
              <w:rPr>
                <w:b/>
                <w:lang w:val="en-GB"/>
              </w:rPr>
            </w:pPr>
            <w:r w:rsidRPr="00B97E08">
              <w:rPr>
                <w:b/>
                <w:lang w:val="en-GB"/>
              </w:rPr>
              <w:t>Reasons why:</w:t>
            </w:r>
          </w:p>
          <w:p w14:paraId="1348BACB" w14:textId="77777777" w:rsidR="002A59AE" w:rsidRPr="00B97E08" w:rsidRDefault="002A59AE" w:rsidP="00A03A6B">
            <w:pPr>
              <w:pStyle w:val="AARTableText"/>
            </w:pPr>
            <w:r w:rsidRPr="00B97E08">
              <w:t xml:space="preserve">Small internal team with no formal risk assessment required. </w:t>
            </w:r>
          </w:p>
          <w:p w14:paraId="6832C9A5" w14:textId="77777777" w:rsidR="002A59AE" w:rsidRPr="00B97E08" w:rsidRDefault="002A59AE" w:rsidP="00A03A6B">
            <w:pPr>
              <w:pStyle w:val="AARTableText"/>
              <w:rPr>
                <w:lang w:val="en-GB"/>
              </w:rPr>
            </w:pPr>
            <w:r w:rsidRPr="00B97E08">
              <w:rPr>
                <w:lang w:val="en-GB"/>
              </w:rPr>
              <w:t>Stakeholder consultation and work to identify proposed regulatory requirements has already been substantially progressed by the joint ISFR/FRSC Food Safety Management Working Group.</w:t>
            </w:r>
          </w:p>
        </w:tc>
        <w:tc>
          <w:tcPr>
            <w:tcW w:w="3541" w:type="dxa"/>
          </w:tcPr>
          <w:p w14:paraId="7F6EBF37" w14:textId="0394EC0D" w:rsidR="002A59AE" w:rsidRPr="00B97E08" w:rsidRDefault="00366335" w:rsidP="00A03A6B">
            <w:pPr>
              <w:pStyle w:val="AARTableText"/>
              <w:rPr>
                <w:b/>
                <w:lang w:val="en-GB"/>
              </w:rPr>
            </w:pPr>
            <w:r>
              <w:rPr>
                <w:b/>
                <w:lang w:val="en-GB"/>
              </w:rPr>
              <w:t>E</w:t>
            </w:r>
            <w:bookmarkStart w:id="0" w:name="_GoBack"/>
            <w:bookmarkEnd w:id="0"/>
            <w:r w:rsidR="002A59AE" w:rsidRPr="00B97E08">
              <w:rPr>
                <w:b/>
                <w:lang w:val="en-GB"/>
              </w:rPr>
              <w:t xml:space="preserve">stimated start work:  </w:t>
            </w:r>
          </w:p>
          <w:p w14:paraId="56AA9FFC" w14:textId="42A724CD" w:rsidR="002A59AE" w:rsidRPr="00B97E08" w:rsidRDefault="00366335" w:rsidP="00A03A6B">
            <w:pPr>
              <w:pStyle w:val="AARTableText"/>
              <w:rPr>
                <w:lang w:val="en-GB"/>
              </w:rPr>
            </w:pPr>
            <w:r>
              <w:rPr>
                <w:lang w:val="en-GB"/>
              </w:rPr>
              <w:t>31</w:t>
            </w:r>
            <w:r w:rsidR="002A59AE" w:rsidRPr="00B97E08">
              <w:rPr>
                <w:lang w:val="en-GB"/>
              </w:rPr>
              <w:t xml:space="preserve"> July 2019</w:t>
            </w:r>
          </w:p>
        </w:tc>
      </w:tr>
    </w:tbl>
    <w:p w14:paraId="237A0F66" w14:textId="77777777" w:rsidR="002A59AE" w:rsidRPr="00510390" w:rsidRDefault="002A59AE" w:rsidP="002A59AE">
      <w:pPr>
        <w:rPr>
          <w:rFonts w:cs="Arial"/>
          <w:sz w:val="20"/>
          <w:szCs w:val="20"/>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2A59AE" w:rsidRPr="00B97E08" w14:paraId="416D2E2A" w14:textId="77777777" w:rsidTr="00A03A6B">
        <w:trPr>
          <w:cantSplit/>
          <w:trHeight w:val="523"/>
        </w:trPr>
        <w:tc>
          <w:tcPr>
            <w:tcW w:w="9072" w:type="dxa"/>
          </w:tcPr>
          <w:p w14:paraId="1CAD8051" w14:textId="77777777" w:rsidR="002A59AE" w:rsidRPr="00B97E08" w:rsidRDefault="002A59AE" w:rsidP="00A03A6B">
            <w:pPr>
              <w:pStyle w:val="AARTableText"/>
              <w:rPr>
                <w:b/>
                <w:lang w:val="en-GB"/>
              </w:rPr>
            </w:pPr>
            <w:r w:rsidRPr="00B97E08">
              <w:rPr>
                <w:b/>
                <w:lang w:val="en-GB"/>
              </w:rPr>
              <w:t>Other Comments or Relevant Matters:</w:t>
            </w:r>
          </w:p>
          <w:p w14:paraId="4720691C" w14:textId="77777777" w:rsidR="002A59AE" w:rsidRPr="00B97E08" w:rsidRDefault="002A59AE" w:rsidP="00A03A6B">
            <w:pPr>
              <w:pStyle w:val="AARTableText"/>
              <w:rPr>
                <w:lang w:val="en-GB"/>
              </w:rPr>
            </w:pPr>
            <w:r w:rsidRPr="00B97E08">
              <w:rPr>
                <w:lang w:val="en-GB"/>
              </w:rPr>
              <w:t xml:space="preserve">This matter was considered by the Australia and New Zealand Ministerial Forum on Food Regulation at their meeting in October 2018. The outcomes from that meeting can be found in the </w:t>
            </w:r>
            <w:hyperlink r:id="rId15" w:history="1">
              <w:r w:rsidRPr="00B97E08">
                <w:rPr>
                  <w:rStyle w:val="Hyperlink"/>
                  <w:lang w:val="en-GB"/>
                </w:rPr>
                <w:t>Australia and New Zealand Ministerial Forum on Food Regulation Communique</w:t>
              </w:r>
            </w:hyperlink>
            <w:r w:rsidRPr="00B97E08">
              <w:rPr>
                <w:lang w:val="en-GB"/>
              </w:rPr>
              <w:t xml:space="preserve">. </w:t>
            </w:r>
          </w:p>
        </w:tc>
      </w:tr>
    </w:tbl>
    <w:p w14:paraId="1490D6AE" w14:textId="77777777" w:rsidR="002A59AE" w:rsidRPr="00510390" w:rsidRDefault="002A59AE" w:rsidP="002A59AE">
      <w:pPr>
        <w:rPr>
          <w:rFonts w:cs="Arial"/>
          <w:i/>
          <w:sz w:val="20"/>
          <w:szCs w:val="20"/>
          <w:lang w:val="en-GB"/>
        </w:rPr>
      </w:pPr>
    </w:p>
    <w:p w14:paraId="13888763" w14:textId="77777777" w:rsidR="002A59AE" w:rsidRPr="00510390" w:rsidRDefault="002A59AE" w:rsidP="002A59AE">
      <w:pPr>
        <w:rPr>
          <w:rFonts w:cs="Arial"/>
          <w:b/>
          <w:i/>
          <w:szCs w:val="20"/>
          <w:lang w:val="en-GB"/>
        </w:rPr>
      </w:pPr>
      <w:r w:rsidRPr="00510390">
        <w:rPr>
          <w:rFonts w:cs="Arial"/>
          <w:b/>
          <w:i/>
          <w:szCs w:val="20"/>
          <w:lang w:val="en-GB"/>
        </w:rPr>
        <w:t>Decision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2A59AE" w:rsidRPr="00860E9E" w14:paraId="5CCC9B8A" w14:textId="77777777" w:rsidTr="00A03A6B">
        <w:trPr>
          <w:cantSplit/>
          <w:trHeight w:val="523"/>
        </w:trPr>
        <w:tc>
          <w:tcPr>
            <w:tcW w:w="9072" w:type="dxa"/>
          </w:tcPr>
          <w:p w14:paraId="77BEA0F3" w14:textId="77777777" w:rsidR="002A59AE" w:rsidRPr="00860E9E" w:rsidRDefault="002A59AE" w:rsidP="00A03A6B">
            <w:pPr>
              <w:pStyle w:val="AARTableText"/>
              <w:rPr>
                <w:b/>
                <w:lang w:val="en-GB"/>
              </w:rPr>
            </w:pPr>
            <w:r w:rsidRPr="00860E9E">
              <w:rPr>
                <w:b/>
                <w:lang w:val="en-GB"/>
              </w:rPr>
              <w:t>Proposal prepared</w:t>
            </w:r>
          </w:p>
          <w:p w14:paraId="67318F20" w14:textId="77777777" w:rsidR="002A59AE" w:rsidRPr="00860E9E" w:rsidRDefault="002A59AE" w:rsidP="00A03A6B">
            <w:pPr>
              <w:pStyle w:val="AARTableText"/>
              <w:rPr>
                <w:lang w:val="en-GB"/>
              </w:rPr>
            </w:pPr>
          </w:p>
          <w:p w14:paraId="734C9A69" w14:textId="20574B49" w:rsidR="002A59AE" w:rsidRPr="00860E9E" w:rsidRDefault="002A59AE" w:rsidP="00A03A6B">
            <w:pPr>
              <w:pStyle w:val="AARTableText"/>
              <w:rPr>
                <w:lang w:val="en-GB"/>
              </w:rPr>
            </w:pPr>
            <w:r w:rsidRPr="00860E9E">
              <w:rPr>
                <w:lang w:val="en-GB"/>
              </w:rPr>
              <w:t xml:space="preserve">Date:  </w:t>
            </w:r>
            <w:r w:rsidR="00ED41EE">
              <w:rPr>
                <w:lang w:val="en-GB"/>
              </w:rPr>
              <w:t>30 July 2019</w:t>
            </w:r>
          </w:p>
        </w:tc>
      </w:tr>
    </w:tbl>
    <w:p w14:paraId="3077DE77" w14:textId="77777777" w:rsidR="002A59AE" w:rsidRDefault="002A59AE" w:rsidP="002A59AE">
      <w:pPr>
        <w:rPr>
          <w:rFonts w:cs="Arial"/>
          <w:b/>
          <w:i/>
          <w:lang w:val="en-GB"/>
        </w:rPr>
      </w:pPr>
    </w:p>
    <w:p w14:paraId="019E5333" w14:textId="77777777" w:rsidR="002A59AE" w:rsidRPr="002573E1" w:rsidRDefault="002A59AE" w:rsidP="002A59AE">
      <w:pPr>
        <w:rPr>
          <w:b/>
          <w:i/>
          <w:lang w:val="en-GB"/>
        </w:rPr>
      </w:pPr>
      <w:r w:rsidRPr="002573E1">
        <w:rPr>
          <w:rFonts w:cs="Arial"/>
          <w:b/>
          <w:i/>
          <w:lang w:val="en-GB"/>
        </w:rPr>
        <w:br w:type="page"/>
      </w:r>
      <w:r w:rsidRPr="002573E1">
        <w:rPr>
          <w:b/>
          <w:i/>
          <w:lang w:val="en-GB"/>
        </w:rPr>
        <w:lastRenderedPageBreak/>
        <w:t>Consultation &amp; assessment timeframe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2A59AE" w:rsidRPr="00AA5CCF" w14:paraId="5E163451" w14:textId="77777777" w:rsidTr="00A03A6B">
        <w:trPr>
          <w:cantSplit/>
        </w:trPr>
        <w:tc>
          <w:tcPr>
            <w:tcW w:w="9072" w:type="dxa"/>
          </w:tcPr>
          <w:p w14:paraId="31EA8872" w14:textId="77777777" w:rsidR="002A59AE" w:rsidRPr="00860E9E" w:rsidRDefault="002A59AE" w:rsidP="00A03A6B">
            <w:pPr>
              <w:pStyle w:val="AARTableText"/>
              <w:rPr>
                <w:b/>
                <w:lang w:val="en-GB"/>
              </w:rPr>
            </w:pPr>
            <w:r w:rsidRPr="00860E9E">
              <w:rPr>
                <w:b/>
                <w:lang w:val="en-GB"/>
              </w:rPr>
              <w:t xml:space="preserve">Proposed length of public consultation period:  </w:t>
            </w:r>
          </w:p>
          <w:p w14:paraId="0D814ABF" w14:textId="77777777" w:rsidR="002A59AE" w:rsidRDefault="002A59AE" w:rsidP="00A03A6B">
            <w:pPr>
              <w:pStyle w:val="AARTableText"/>
              <w:rPr>
                <w:lang w:val="en-GB"/>
              </w:rPr>
            </w:pPr>
            <w:r w:rsidRPr="00860E9E">
              <w:rPr>
                <w:lang w:val="en-GB"/>
              </w:rPr>
              <w:t xml:space="preserve">6 weeks </w:t>
            </w:r>
          </w:p>
          <w:p w14:paraId="341D2B63" w14:textId="286F1D03" w:rsidR="002A59AE" w:rsidRPr="00860E9E" w:rsidRDefault="002A59AE" w:rsidP="00A03A6B">
            <w:pPr>
              <w:pStyle w:val="AARTableText"/>
              <w:rPr>
                <w:lang w:val="en-GB"/>
              </w:rPr>
            </w:pPr>
            <w:r w:rsidRPr="0040570F">
              <w:rPr>
                <w:lang w:val="en-GB"/>
              </w:rPr>
              <w:t>Targeted consultation will also be undertaken with</w:t>
            </w:r>
            <w:r w:rsidR="003135AE">
              <w:rPr>
                <w:lang w:val="en-GB"/>
              </w:rPr>
              <w:t xml:space="preserve"> the</w:t>
            </w:r>
            <w:r>
              <w:rPr>
                <w:lang w:val="en-GB"/>
              </w:rPr>
              <w:t xml:space="preserve"> </w:t>
            </w:r>
            <w:r w:rsidR="003135AE">
              <w:rPr>
                <w:lang w:val="en-GB"/>
              </w:rPr>
              <w:t>food service and retail industry</w:t>
            </w:r>
          </w:p>
        </w:tc>
      </w:tr>
      <w:tr w:rsidR="002A59AE" w:rsidRPr="002573E1" w14:paraId="5D7140E9" w14:textId="77777777" w:rsidTr="00A03A6B">
        <w:trPr>
          <w:cantSplit/>
        </w:trPr>
        <w:tc>
          <w:tcPr>
            <w:tcW w:w="9072" w:type="dxa"/>
          </w:tcPr>
          <w:p w14:paraId="14E1E43A" w14:textId="77777777" w:rsidR="002A59AE" w:rsidRPr="00860E9E" w:rsidRDefault="002A59AE" w:rsidP="00A03A6B">
            <w:pPr>
              <w:pStyle w:val="AARTableText"/>
              <w:rPr>
                <w:b/>
                <w:lang w:val="en-GB"/>
              </w:rPr>
            </w:pPr>
            <w:r w:rsidRPr="00860E9E">
              <w:rPr>
                <w:b/>
                <w:lang w:val="en-GB"/>
              </w:rPr>
              <w:t>Proposed timeframe for assessment:</w:t>
            </w:r>
          </w:p>
          <w:p w14:paraId="38FD4A4E" w14:textId="77777777" w:rsidR="002A59AE" w:rsidRPr="00860E9E" w:rsidRDefault="002A59AE" w:rsidP="00A03A6B">
            <w:pPr>
              <w:pStyle w:val="AARTableText"/>
              <w:tabs>
                <w:tab w:val="left" w:pos="6225"/>
              </w:tabs>
              <w:rPr>
                <w:lang w:val="en-GB"/>
              </w:rPr>
            </w:pPr>
            <w:r w:rsidRPr="00860E9E">
              <w:rPr>
                <w:lang w:val="en-GB"/>
              </w:rPr>
              <w:t>Commence assessment (clock start)</w:t>
            </w:r>
            <w:r w:rsidRPr="00860E9E">
              <w:rPr>
                <w:lang w:val="en-GB"/>
              </w:rPr>
              <w:tab/>
              <w:t xml:space="preserve">                      </w:t>
            </w:r>
            <w:r>
              <w:rPr>
                <w:lang w:val="en-GB"/>
              </w:rPr>
              <w:t xml:space="preserve">  </w:t>
            </w:r>
            <w:r w:rsidRPr="00860E9E">
              <w:rPr>
                <w:lang w:val="en-GB"/>
              </w:rPr>
              <w:t>End July 2019</w:t>
            </w:r>
          </w:p>
          <w:p w14:paraId="681865E1" w14:textId="77777777" w:rsidR="002A59AE" w:rsidRPr="00860E9E" w:rsidRDefault="002A59AE" w:rsidP="00A03A6B">
            <w:pPr>
              <w:pStyle w:val="AARTableText"/>
              <w:tabs>
                <w:tab w:val="left" w:pos="6225"/>
              </w:tabs>
              <w:rPr>
                <w:lang w:val="en-GB"/>
              </w:rPr>
            </w:pPr>
            <w:r w:rsidRPr="00860E9E">
              <w:rPr>
                <w:lang w:val="en-GB"/>
              </w:rPr>
              <w:t>Completion of assessment &amp; preparation of draft food reg measure</w:t>
            </w:r>
            <w:r w:rsidRPr="00860E9E">
              <w:rPr>
                <w:lang w:val="en-GB"/>
              </w:rPr>
              <w:tab/>
              <w:t xml:space="preserve">                         End Oct 2019</w:t>
            </w:r>
          </w:p>
          <w:p w14:paraId="0B0956E3" w14:textId="77777777" w:rsidR="002A59AE" w:rsidRPr="00860E9E" w:rsidRDefault="002A59AE" w:rsidP="00A03A6B">
            <w:pPr>
              <w:pStyle w:val="AARTableText"/>
              <w:tabs>
                <w:tab w:val="left" w:pos="6225"/>
              </w:tabs>
              <w:rPr>
                <w:lang w:val="en-GB"/>
              </w:rPr>
            </w:pPr>
            <w:r>
              <w:rPr>
                <w:lang w:val="en-GB"/>
              </w:rPr>
              <w:t xml:space="preserve">Public comment                                                                                     </w:t>
            </w:r>
            <w:r w:rsidRPr="00860E9E">
              <w:rPr>
                <w:lang w:val="en-GB"/>
              </w:rPr>
              <w:t>End</w:t>
            </w:r>
            <w:r>
              <w:rPr>
                <w:lang w:val="en-GB"/>
              </w:rPr>
              <w:t xml:space="preserve"> </w:t>
            </w:r>
            <w:r w:rsidRPr="00860E9E">
              <w:rPr>
                <w:lang w:val="en-GB"/>
              </w:rPr>
              <w:t>Nov 2019 – Mid</w:t>
            </w:r>
            <w:r>
              <w:rPr>
                <w:lang w:val="en-GB"/>
              </w:rPr>
              <w:t xml:space="preserve"> </w:t>
            </w:r>
            <w:r w:rsidRPr="00860E9E">
              <w:rPr>
                <w:lang w:val="en-GB"/>
              </w:rPr>
              <w:t xml:space="preserve">Jan 2020 </w:t>
            </w:r>
          </w:p>
          <w:p w14:paraId="0056F665" w14:textId="5E0EBEDF" w:rsidR="002A59AE" w:rsidRPr="00860E9E" w:rsidRDefault="002A59AE" w:rsidP="00A03A6B">
            <w:pPr>
              <w:pStyle w:val="AARTableText"/>
              <w:tabs>
                <w:tab w:val="left" w:pos="6225"/>
              </w:tabs>
              <w:rPr>
                <w:lang w:val="en-GB"/>
              </w:rPr>
            </w:pPr>
            <w:r w:rsidRPr="00860E9E">
              <w:rPr>
                <w:lang w:val="en-GB"/>
              </w:rPr>
              <w:t>Board to complete approval</w:t>
            </w:r>
            <w:r w:rsidRPr="00860E9E">
              <w:rPr>
                <w:lang w:val="en-GB"/>
              </w:rPr>
              <w:tab/>
              <w:t xml:space="preserve">                   Early March 2020</w:t>
            </w:r>
          </w:p>
          <w:p w14:paraId="23372F73" w14:textId="72ACEC13" w:rsidR="002A59AE" w:rsidRPr="00860E9E" w:rsidRDefault="002A59AE" w:rsidP="00A03A6B">
            <w:pPr>
              <w:pStyle w:val="AARTableText"/>
              <w:tabs>
                <w:tab w:val="left" w:pos="6225"/>
              </w:tabs>
              <w:rPr>
                <w:lang w:val="en-GB"/>
              </w:rPr>
            </w:pPr>
            <w:r w:rsidRPr="00860E9E">
              <w:rPr>
                <w:lang w:val="en-GB"/>
              </w:rPr>
              <w:t>Notification to Forum</w:t>
            </w:r>
            <w:r w:rsidRPr="00860E9E">
              <w:rPr>
                <w:lang w:val="en-GB"/>
              </w:rPr>
              <w:tab/>
              <w:t xml:space="preserve">                     Mid-March 2020</w:t>
            </w:r>
          </w:p>
          <w:p w14:paraId="17240F72" w14:textId="77777777" w:rsidR="002A59AE" w:rsidRPr="00860E9E" w:rsidRDefault="002A59AE" w:rsidP="00A03A6B">
            <w:pPr>
              <w:pStyle w:val="AARTableText"/>
              <w:tabs>
                <w:tab w:val="left" w:pos="6225"/>
              </w:tabs>
              <w:rPr>
                <w:lang w:val="en-GB"/>
              </w:rPr>
            </w:pPr>
            <w:r w:rsidRPr="00860E9E">
              <w:rPr>
                <w:lang w:val="en-GB"/>
              </w:rPr>
              <w:t>Anticipated gazettal if no review requested</w:t>
            </w:r>
            <w:r w:rsidRPr="00860E9E">
              <w:rPr>
                <w:lang w:val="en-GB"/>
              </w:rPr>
              <w:tab/>
              <w:t xml:space="preserve">                       Late May 2020</w:t>
            </w:r>
          </w:p>
        </w:tc>
      </w:tr>
    </w:tbl>
    <w:p w14:paraId="5CD402D5" w14:textId="77777777" w:rsidR="002A59AE" w:rsidRPr="002573E1" w:rsidRDefault="002A59AE" w:rsidP="002A59AE">
      <w:pPr>
        <w:rPr>
          <w:lang w:val="en-GB"/>
        </w:rPr>
      </w:pPr>
    </w:p>
    <w:sectPr w:rsidR="002A59AE" w:rsidRPr="002573E1" w:rsidSect="00566BD6">
      <w:headerReference w:type="default" r:id="rId16"/>
      <w:footerReference w:type="default" r:id="rId1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4A9F7" w14:textId="77777777" w:rsidR="00EE3030" w:rsidRDefault="00EE3030">
      <w:r>
        <w:separator/>
      </w:r>
    </w:p>
  </w:endnote>
  <w:endnote w:type="continuationSeparator" w:id="0">
    <w:p w14:paraId="2ABCEBF0" w14:textId="77777777" w:rsidR="00EE3030" w:rsidRDefault="00EE3030">
      <w:r>
        <w:continuationSeparator/>
      </w:r>
    </w:p>
  </w:endnote>
  <w:endnote w:type="continuationNotice" w:id="1">
    <w:p w14:paraId="13DD79AC" w14:textId="77777777" w:rsidR="00EE3030" w:rsidRDefault="00EE3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F2D8" w14:textId="7C35E8C5" w:rsidR="00645F87" w:rsidRDefault="00645F87" w:rsidP="00071D4B">
    <w:pPr>
      <w:pStyle w:val="Footer"/>
      <w:jc w:val="center"/>
    </w:pPr>
    <w:r>
      <w:fldChar w:fldCharType="begin"/>
    </w:r>
    <w:r>
      <w:instrText xml:space="preserve"> PAGE   \* MERGEFORMAT </w:instrText>
    </w:r>
    <w:r>
      <w:fldChar w:fldCharType="separate"/>
    </w:r>
    <w:r w:rsidR="003663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258C" w14:textId="77777777" w:rsidR="00EE3030" w:rsidRDefault="00EE3030">
      <w:r>
        <w:separator/>
      </w:r>
    </w:p>
  </w:footnote>
  <w:footnote w:type="continuationSeparator" w:id="0">
    <w:p w14:paraId="4AFEB8CD" w14:textId="77777777" w:rsidR="00EE3030" w:rsidRDefault="00EE3030">
      <w:r>
        <w:continuationSeparator/>
      </w:r>
    </w:p>
  </w:footnote>
  <w:footnote w:type="continuationNotice" w:id="1">
    <w:p w14:paraId="2CB0EB3B" w14:textId="77777777" w:rsidR="00EE3030" w:rsidRDefault="00EE30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04D3" w14:textId="3B20C14B" w:rsidR="00645F87" w:rsidRPr="004F2722" w:rsidRDefault="00645F87" w:rsidP="004F2722">
    <w:pPr>
      <w:pStyle w:val="Heade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176"/>
    <w:multiLevelType w:val="hybridMultilevel"/>
    <w:tmpl w:val="225EB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282D"/>
    <w:multiLevelType w:val="hybridMultilevel"/>
    <w:tmpl w:val="E55A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95946"/>
    <w:multiLevelType w:val="hybridMultilevel"/>
    <w:tmpl w:val="748825A6"/>
    <w:lvl w:ilvl="0" w:tplc="0C090001">
      <w:start w:val="1"/>
      <w:numFmt w:val="bullet"/>
      <w:lvlText w:val=""/>
      <w:lvlJc w:val="left"/>
      <w:pPr>
        <w:ind w:left="360" w:hanging="360"/>
      </w:pPr>
      <w:rPr>
        <w:rFonts w:ascii="Symbol" w:hAnsi="Symbol" w:hint="default"/>
      </w:rPr>
    </w:lvl>
    <w:lvl w:ilvl="1" w:tplc="2A4E6F14">
      <w:start w:val="1"/>
      <w:numFmt w:val="bullet"/>
      <w:lvlText w:val="­"/>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8621CFE"/>
    <w:multiLevelType w:val="hybridMultilevel"/>
    <w:tmpl w:val="DCBC967C"/>
    <w:lvl w:ilvl="0" w:tplc="CA3877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F5E46"/>
    <w:multiLevelType w:val="hybridMultilevel"/>
    <w:tmpl w:val="4BECEB1C"/>
    <w:lvl w:ilvl="0" w:tplc="CA3877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F71F6"/>
    <w:multiLevelType w:val="hybridMultilevel"/>
    <w:tmpl w:val="7860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A0076"/>
    <w:multiLevelType w:val="hybridMultilevel"/>
    <w:tmpl w:val="634E2062"/>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781345"/>
    <w:multiLevelType w:val="hybridMultilevel"/>
    <w:tmpl w:val="CB68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F6F93"/>
    <w:multiLevelType w:val="hybridMultilevel"/>
    <w:tmpl w:val="4D88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84136"/>
    <w:multiLevelType w:val="hybridMultilevel"/>
    <w:tmpl w:val="E906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A6351"/>
    <w:multiLevelType w:val="hybridMultilevel"/>
    <w:tmpl w:val="F27C156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C656F"/>
    <w:multiLevelType w:val="hybridMultilevel"/>
    <w:tmpl w:val="F2BA5FAA"/>
    <w:lvl w:ilvl="0" w:tplc="031A7F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147B1"/>
    <w:multiLevelType w:val="hybridMultilevel"/>
    <w:tmpl w:val="46F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C66FF0"/>
    <w:multiLevelType w:val="hybridMultilevel"/>
    <w:tmpl w:val="34F4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C2368"/>
    <w:multiLevelType w:val="hybridMultilevel"/>
    <w:tmpl w:val="1C8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D5152C"/>
    <w:multiLevelType w:val="hybridMultilevel"/>
    <w:tmpl w:val="B66003F2"/>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6A35D4"/>
    <w:multiLevelType w:val="hybridMultilevel"/>
    <w:tmpl w:val="62A2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8409C"/>
    <w:multiLevelType w:val="hybridMultilevel"/>
    <w:tmpl w:val="A9743F2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14FB2"/>
    <w:multiLevelType w:val="hybridMultilevel"/>
    <w:tmpl w:val="3418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2"/>
  </w:num>
  <w:num w:numId="5">
    <w:abstractNumId w:val="20"/>
  </w:num>
  <w:num w:numId="6">
    <w:abstractNumId w:val="18"/>
  </w:num>
  <w:num w:numId="7">
    <w:abstractNumId w:val="13"/>
  </w:num>
  <w:num w:numId="8">
    <w:abstractNumId w:val="17"/>
  </w:num>
  <w:num w:numId="9">
    <w:abstractNumId w:val="11"/>
  </w:num>
  <w:num w:numId="10">
    <w:abstractNumId w:val="16"/>
  </w:num>
  <w:num w:numId="11">
    <w:abstractNumId w:val="7"/>
  </w:num>
  <w:num w:numId="12">
    <w:abstractNumId w:val="3"/>
  </w:num>
  <w:num w:numId="13">
    <w:abstractNumId w:val="0"/>
  </w:num>
  <w:num w:numId="14">
    <w:abstractNumId w:val="15"/>
  </w:num>
  <w:num w:numId="15">
    <w:abstractNumId w:val="7"/>
  </w:num>
  <w:num w:numId="16">
    <w:abstractNumId w:val="21"/>
  </w:num>
  <w:num w:numId="17">
    <w:abstractNumId w:val="5"/>
  </w:num>
  <w:num w:numId="18">
    <w:abstractNumId w:val="7"/>
  </w:num>
  <w:num w:numId="19">
    <w:abstractNumId w:val="1"/>
  </w:num>
  <w:num w:numId="20">
    <w:abstractNumId w:val="10"/>
  </w:num>
  <w:num w:numId="21">
    <w:abstractNumId w:val="4"/>
  </w:num>
  <w:num w:numId="22">
    <w:abstractNumId w:val="7"/>
  </w:num>
  <w:num w:numId="23">
    <w:abstractNumId w:val="6"/>
  </w:num>
  <w:num w:numId="24">
    <w:abstractNumId w:val="7"/>
  </w:num>
  <w:num w:numId="25">
    <w:abstractNumId w:val="14"/>
  </w:num>
  <w:num w:numId="26">
    <w:abstractNumId w:val="7"/>
  </w:num>
  <w:num w:numId="27">
    <w:abstractNumId w:val="7"/>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43"/>
    <w:rsid w:val="00000D3F"/>
    <w:rsid w:val="00005502"/>
    <w:rsid w:val="000159CB"/>
    <w:rsid w:val="00033B37"/>
    <w:rsid w:val="000340B5"/>
    <w:rsid w:val="0004324E"/>
    <w:rsid w:val="000514D5"/>
    <w:rsid w:val="00055DB3"/>
    <w:rsid w:val="00063EAF"/>
    <w:rsid w:val="00065EED"/>
    <w:rsid w:val="0006620D"/>
    <w:rsid w:val="00071D4B"/>
    <w:rsid w:val="0007697A"/>
    <w:rsid w:val="00083DEB"/>
    <w:rsid w:val="000849B5"/>
    <w:rsid w:val="0008524B"/>
    <w:rsid w:val="00090BD8"/>
    <w:rsid w:val="000B1EE3"/>
    <w:rsid w:val="000B28C9"/>
    <w:rsid w:val="000C0BE4"/>
    <w:rsid w:val="000C2B4B"/>
    <w:rsid w:val="000F6B34"/>
    <w:rsid w:val="001066FA"/>
    <w:rsid w:val="0010779E"/>
    <w:rsid w:val="00113555"/>
    <w:rsid w:val="0012325D"/>
    <w:rsid w:val="001238D7"/>
    <w:rsid w:val="0013205F"/>
    <w:rsid w:val="00163C51"/>
    <w:rsid w:val="0016417E"/>
    <w:rsid w:val="0016536A"/>
    <w:rsid w:val="001678FB"/>
    <w:rsid w:val="001724F5"/>
    <w:rsid w:val="00183946"/>
    <w:rsid w:val="00184A73"/>
    <w:rsid w:val="001850FF"/>
    <w:rsid w:val="001A21ED"/>
    <w:rsid w:val="001A2A59"/>
    <w:rsid w:val="001A4BFD"/>
    <w:rsid w:val="001A5B59"/>
    <w:rsid w:val="001B267D"/>
    <w:rsid w:val="001B6829"/>
    <w:rsid w:val="001C05FD"/>
    <w:rsid w:val="001C205B"/>
    <w:rsid w:val="001E0E50"/>
    <w:rsid w:val="001E318A"/>
    <w:rsid w:val="001E3C6F"/>
    <w:rsid w:val="001E3F38"/>
    <w:rsid w:val="001F7AB4"/>
    <w:rsid w:val="0021204E"/>
    <w:rsid w:val="002159D2"/>
    <w:rsid w:val="00230133"/>
    <w:rsid w:val="0024071F"/>
    <w:rsid w:val="00240C51"/>
    <w:rsid w:val="00242868"/>
    <w:rsid w:val="00244979"/>
    <w:rsid w:val="00245B81"/>
    <w:rsid w:val="002474CC"/>
    <w:rsid w:val="00247FF6"/>
    <w:rsid w:val="00250E98"/>
    <w:rsid w:val="00254625"/>
    <w:rsid w:val="002573E1"/>
    <w:rsid w:val="00260CCA"/>
    <w:rsid w:val="00263431"/>
    <w:rsid w:val="00265E0D"/>
    <w:rsid w:val="002703C2"/>
    <w:rsid w:val="00293EC8"/>
    <w:rsid w:val="002A0139"/>
    <w:rsid w:val="002A0FB5"/>
    <w:rsid w:val="002A2936"/>
    <w:rsid w:val="002A59AE"/>
    <w:rsid w:val="002A697A"/>
    <w:rsid w:val="002B441B"/>
    <w:rsid w:val="002C12B6"/>
    <w:rsid w:val="002C5E6E"/>
    <w:rsid w:val="002D24BB"/>
    <w:rsid w:val="002E64B6"/>
    <w:rsid w:val="002E76F0"/>
    <w:rsid w:val="00300010"/>
    <w:rsid w:val="00303B16"/>
    <w:rsid w:val="00306D52"/>
    <w:rsid w:val="00306E8C"/>
    <w:rsid w:val="003135AE"/>
    <w:rsid w:val="003166FE"/>
    <w:rsid w:val="00321DBD"/>
    <w:rsid w:val="003236D5"/>
    <w:rsid w:val="00333DB4"/>
    <w:rsid w:val="00342100"/>
    <w:rsid w:val="00351698"/>
    <w:rsid w:val="00355149"/>
    <w:rsid w:val="003559AE"/>
    <w:rsid w:val="003641EE"/>
    <w:rsid w:val="00366335"/>
    <w:rsid w:val="00372B3A"/>
    <w:rsid w:val="00384826"/>
    <w:rsid w:val="00386932"/>
    <w:rsid w:val="00390CEA"/>
    <w:rsid w:val="003A328B"/>
    <w:rsid w:val="003A6E1A"/>
    <w:rsid w:val="003B25F0"/>
    <w:rsid w:val="003B3260"/>
    <w:rsid w:val="003B3779"/>
    <w:rsid w:val="003D02CE"/>
    <w:rsid w:val="003E638B"/>
    <w:rsid w:val="003E7A71"/>
    <w:rsid w:val="003F061D"/>
    <w:rsid w:val="003F3428"/>
    <w:rsid w:val="003F46D6"/>
    <w:rsid w:val="0040570F"/>
    <w:rsid w:val="0040646A"/>
    <w:rsid w:val="00413280"/>
    <w:rsid w:val="0041353F"/>
    <w:rsid w:val="004212FB"/>
    <w:rsid w:val="00431184"/>
    <w:rsid w:val="004317C8"/>
    <w:rsid w:val="00436291"/>
    <w:rsid w:val="004415FA"/>
    <w:rsid w:val="00442F93"/>
    <w:rsid w:val="00451FFA"/>
    <w:rsid w:val="00457456"/>
    <w:rsid w:val="00462CA6"/>
    <w:rsid w:val="00462F98"/>
    <w:rsid w:val="0047622C"/>
    <w:rsid w:val="004776C2"/>
    <w:rsid w:val="00480691"/>
    <w:rsid w:val="004843CA"/>
    <w:rsid w:val="00486159"/>
    <w:rsid w:val="00487BB5"/>
    <w:rsid w:val="004940B7"/>
    <w:rsid w:val="004955A9"/>
    <w:rsid w:val="004A6A3F"/>
    <w:rsid w:val="004C3292"/>
    <w:rsid w:val="004D04B1"/>
    <w:rsid w:val="004D43EA"/>
    <w:rsid w:val="004D52EF"/>
    <w:rsid w:val="004E1556"/>
    <w:rsid w:val="004E2A19"/>
    <w:rsid w:val="004E52D7"/>
    <w:rsid w:val="004E60FE"/>
    <w:rsid w:val="004F006A"/>
    <w:rsid w:val="004F2722"/>
    <w:rsid w:val="0050116D"/>
    <w:rsid w:val="00510390"/>
    <w:rsid w:val="005119D5"/>
    <w:rsid w:val="00514FB2"/>
    <w:rsid w:val="00515C94"/>
    <w:rsid w:val="005177FD"/>
    <w:rsid w:val="005302E7"/>
    <w:rsid w:val="005403F2"/>
    <w:rsid w:val="00541C55"/>
    <w:rsid w:val="00557579"/>
    <w:rsid w:val="00566BD6"/>
    <w:rsid w:val="00575CC4"/>
    <w:rsid w:val="005853FB"/>
    <w:rsid w:val="005A113A"/>
    <w:rsid w:val="005A67D2"/>
    <w:rsid w:val="005C5741"/>
    <w:rsid w:val="005C6C19"/>
    <w:rsid w:val="005D39A9"/>
    <w:rsid w:val="005D5B90"/>
    <w:rsid w:val="005E4662"/>
    <w:rsid w:val="006037D1"/>
    <w:rsid w:val="006073B4"/>
    <w:rsid w:val="00613C86"/>
    <w:rsid w:val="0062105B"/>
    <w:rsid w:val="006231D5"/>
    <w:rsid w:val="00630D2F"/>
    <w:rsid w:val="006404CE"/>
    <w:rsid w:val="00640805"/>
    <w:rsid w:val="00645F87"/>
    <w:rsid w:val="006470F9"/>
    <w:rsid w:val="0065181D"/>
    <w:rsid w:val="006631B6"/>
    <w:rsid w:val="00665976"/>
    <w:rsid w:val="00666192"/>
    <w:rsid w:val="006816EE"/>
    <w:rsid w:val="006A6EC3"/>
    <w:rsid w:val="006A7F16"/>
    <w:rsid w:val="006B1860"/>
    <w:rsid w:val="006C427B"/>
    <w:rsid w:val="006D13A2"/>
    <w:rsid w:val="006D4B14"/>
    <w:rsid w:val="006E47FB"/>
    <w:rsid w:val="006E4BE9"/>
    <w:rsid w:val="006F1A07"/>
    <w:rsid w:val="006F68AA"/>
    <w:rsid w:val="00700B9F"/>
    <w:rsid w:val="007141A4"/>
    <w:rsid w:val="007145B2"/>
    <w:rsid w:val="007169DE"/>
    <w:rsid w:val="00721085"/>
    <w:rsid w:val="00721AA9"/>
    <w:rsid w:val="00724527"/>
    <w:rsid w:val="0074656B"/>
    <w:rsid w:val="00746736"/>
    <w:rsid w:val="0074685D"/>
    <w:rsid w:val="00761224"/>
    <w:rsid w:val="00773C23"/>
    <w:rsid w:val="007760CC"/>
    <w:rsid w:val="007853BD"/>
    <w:rsid w:val="007A3C6C"/>
    <w:rsid w:val="007B2AA7"/>
    <w:rsid w:val="007B4A16"/>
    <w:rsid w:val="007B6F40"/>
    <w:rsid w:val="007C0617"/>
    <w:rsid w:val="007C3E63"/>
    <w:rsid w:val="007C4718"/>
    <w:rsid w:val="007D2E25"/>
    <w:rsid w:val="007E5C6D"/>
    <w:rsid w:val="007F20E2"/>
    <w:rsid w:val="007F3D2E"/>
    <w:rsid w:val="008022FC"/>
    <w:rsid w:val="00805292"/>
    <w:rsid w:val="00805F43"/>
    <w:rsid w:val="00807356"/>
    <w:rsid w:val="008116E6"/>
    <w:rsid w:val="00811A9F"/>
    <w:rsid w:val="008133B5"/>
    <w:rsid w:val="008149C5"/>
    <w:rsid w:val="00817B7C"/>
    <w:rsid w:val="008261F6"/>
    <w:rsid w:val="00831043"/>
    <w:rsid w:val="008319B9"/>
    <w:rsid w:val="008354A4"/>
    <w:rsid w:val="00842542"/>
    <w:rsid w:val="00845536"/>
    <w:rsid w:val="00845B55"/>
    <w:rsid w:val="0085096F"/>
    <w:rsid w:val="008531DE"/>
    <w:rsid w:val="00860E9E"/>
    <w:rsid w:val="00865A72"/>
    <w:rsid w:val="00866B43"/>
    <w:rsid w:val="00871F38"/>
    <w:rsid w:val="00876ECD"/>
    <w:rsid w:val="008771D2"/>
    <w:rsid w:val="008919E3"/>
    <w:rsid w:val="0089620D"/>
    <w:rsid w:val="008A3E22"/>
    <w:rsid w:val="008A68DD"/>
    <w:rsid w:val="008B5131"/>
    <w:rsid w:val="008B5A28"/>
    <w:rsid w:val="008C28EF"/>
    <w:rsid w:val="008C61B5"/>
    <w:rsid w:val="008D7A9C"/>
    <w:rsid w:val="008E2757"/>
    <w:rsid w:val="008E370E"/>
    <w:rsid w:val="008E730C"/>
    <w:rsid w:val="008E77C5"/>
    <w:rsid w:val="008F6A3B"/>
    <w:rsid w:val="00902712"/>
    <w:rsid w:val="00903502"/>
    <w:rsid w:val="009048FE"/>
    <w:rsid w:val="009149FD"/>
    <w:rsid w:val="00917ACC"/>
    <w:rsid w:val="00931E69"/>
    <w:rsid w:val="00940018"/>
    <w:rsid w:val="00940F94"/>
    <w:rsid w:val="00941E2B"/>
    <w:rsid w:val="00946A0C"/>
    <w:rsid w:val="00947291"/>
    <w:rsid w:val="00950542"/>
    <w:rsid w:val="0095164C"/>
    <w:rsid w:val="009527AE"/>
    <w:rsid w:val="0095383B"/>
    <w:rsid w:val="00955FB6"/>
    <w:rsid w:val="00962EEB"/>
    <w:rsid w:val="00977B6B"/>
    <w:rsid w:val="00984BA0"/>
    <w:rsid w:val="009A399F"/>
    <w:rsid w:val="009A3ED5"/>
    <w:rsid w:val="009A6A6A"/>
    <w:rsid w:val="009B0D43"/>
    <w:rsid w:val="009B3FB4"/>
    <w:rsid w:val="009C617F"/>
    <w:rsid w:val="009C711A"/>
    <w:rsid w:val="009C7ABA"/>
    <w:rsid w:val="009D19A3"/>
    <w:rsid w:val="009D317B"/>
    <w:rsid w:val="009D5F43"/>
    <w:rsid w:val="009D6FD8"/>
    <w:rsid w:val="009E56D4"/>
    <w:rsid w:val="009E7E57"/>
    <w:rsid w:val="009F53E5"/>
    <w:rsid w:val="00A022A2"/>
    <w:rsid w:val="00A0307F"/>
    <w:rsid w:val="00A152E6"/>
    <w:rsid w:val="00A27075"/>
    <w:rsid w:val="00A30EA8"/>
    <w:rsid w:val="00A31613"/>
    <w:rsid w:val="00A36395"/>
    <w:rsid w:val="00A46EB8"/>
    <w:rsid w:val="00A54641"/>
    <w:rsid w:val="00A60F28"/>
    <w:rsid w:val="00A61E0C"/>
    <w:rsid w:val="00A65FA1"/>
    <w:rsid w:val="00A66599"/>
    <w:rsid w:val="00A72402"/>
    <w:rsid w:val="00A72541"/>
    <w:rsid w:val="00A72ED8"/>
    <w:rsid w:val="00A73E18"/>
    <w:rsid w:val="00A74E58"/>
    <w:rsid w:val="00A75BDB"/>
    <w:rsid w:val="00A91908"/>
    <w:rsid w:val="00A922C3"/>
    <w:rsid w:val="00A950A7"/>
    <w:rsid w:val="00A95C72"/>
    <w:rsid w:val="00A9781C"/>
    <w:rsid w:val="00AA25CA"/>
    <w:rsid w:val="00AA2B73"/>
    <w:rsid w:val="00AA5CCF"/>
    <w:rsid w:val="00AA7C1E"/>
    <w:rsid w:val="00AB140B"/>
    <w:rsid w:val="00AB236F"/>
    <w:rsid w:val="00AB288C"/>
    <w:rsid w:val="00AC51BF"/>
    <w:rsid w:val="00AD2844"/>
    <w:rsid w:val="00AE6754"/>
    <w:rsid w:val="00AF2E82"/>
    <w:rsid w:val="00AF7A49"/>
    <w:rsid w:val="00B024F4"/>
    <w:rsid w:val="00B0656F"/>
    <w:rsid w:val="00B13950"/>
    <w:rsid w:val="00B22B08"/>
    <w:rsid w:val="00B24275"/>
    <w:rsid w:val="00B410E6"/>
    <w:rsid w:val="00B50FEB"/>
    <w:rsid w:val="00B62ED6"/>
    <w:rsid w:val="00B90F42"/>
    <w:rsid w:val="00B97E08"/>
    <w:rsid w:val="00BA31E5"/>
    <w:rsid w:val="00BC6195"/>
    <w:rsid w:val="00BE298D"/>
    <w:rsid w:val="00BE4764"/>
    <w:rsid w:val="00BF45BC"/>
    <w:rsid w:val="00C014D1"/>
    <w:rsid w:val="00C06E6E"/>
    <w:rsid w:val="00C07227"/>
    <w:rsid w:val="00C102FF"/>
    <w:rsid w:val="00C10DC2"/>
    <w:rsid w:val="00C21237"/>
    <w:rsid w:val="00C2177C"/>
    <w:rsid w:val="00C249A4"/>
    <w:rsid w:val="00C347FA"/>
    <w:rsid w:val="00C364D9"/>
    <w:rsid w:val="00C42283"/>
    <w:rsid w:val="00C50315"/>
    <w:rsid w:val="00C521A5"/>
    <w:rsid w:val="00C57470"/>
    <w:rsid w:val="00C63FC8"/>
    <w:rsid w:val="00C71C7D"/>
    <w:rsid w:val="00C830EF"/>
    <w:rsid w:val="00C8535C"/>
    <w:rsid w:val="00C93654"/>
    <w:rsid w:val="00CA0E88"/>
    <w:rsid w:val="00CA198B"/>
    <w:rsid w:val="00CB587F"/>
    <w:rsid w:val="00CB685D"/>
    <w:rsid w:val="00CC163C"/>
    <w:rsid w:val="00CC19A8"/>
    <w:rsid w:val="00CD0F89"/>
    <w:rsid w:val="00CD3E23"/>
    <w:rsid w:val="00CE2B73"/>
    <w:rsid w:val="00CF046A"/>
    <w:rsid w:val="00D01B86"/>
    <w:rsid w:val="00D07101"/>
    <w:rsid w:val="00D140FE"/>
    <w:rsid w:val="00D26E98"/>
    <w:rsid w:val="00D31137"/>
    <w:rsid w:val="00D34985"/>
    <w:rsid w:val="00D35E03"/>
    <w:rsid w:val="00D514AD"/>
    <w:rsid w:val="00D53065"/>
    <w:rsid w:val="00D56858"/>
    <w:rsid w:val="00D6062F"/>
    <w:rsid w:val="00D63FE6"/>
    <w:rsid w:val="00D64876"/>
    <w:rsid w:val="00D665DE"/>
    <w:rsid w:val="00D66A6B"/>
    <w:rsid w:val="00D7045F"/>
    <w:rsid w:val="00D712ED"/>
    <w:rsid w:val="00D743CB"/>
    <w:rsid w:val="00D819EA"/>
    <w:rsid w:val="00D90D8A"/>
    <w:rsid w:val="00D91B99"/>
    <w:rsid w:val="00DA5811"/>
    <w:rsid w:val="00DB662E"/>
    <w:rsid w:val="00DE2105"/>
    <w:rsid w:val="00DF188D"/>
    <w:rsid w:val="00E15FE4"/>
    <w:rsid w:val="00E16E73"/>
    <w:rsid w:val="00E214A1"/>
    <w:rsid w:val="00E2535D"/>
    <w:rsid w:val="00E35351"/>
    <w:rsid w:val="00E35E6E"/>
    <w:rsid w:val="00E40B3A"/>
    <w:rsid w:val="00E4114A"/>
    <w:rsid w:val="00E45BDD"/>
    <w:rsid w:val="00E52147"/>
    <w:rsid w:val="00E54EB2"/>
    <w:rsid w:val="00E713CE"/>
    <w:rsid w:val="00E73A01"/>
    <w:rsid w:val="00E7581A"/>
    <w:rsid w:val="00E81C51"/>
    <w:rsid w:val="00E8776A"/>
    <w:rsid w:val="00E9208B"/>
    <w:rsid w:val="00E9377C"/>
    <w:rsid w:val="00EA70F2"/>
    <w:rsid w:val="00EB398E"/>
    <w:rsid w:val="00EB3B09"/>
    <w:rsid w:val="00EC0EFD"/>
    <w:rsid w:val="00ED41EE"/>
    <w:rsid w:val="00EE3030"/>
    <w:rsid w:val="00EF0CAB"/>
    <w:rsid w:val="00EF1B0B"/>
    <w:rsid w:val="00EF7B99"/>
    <w:rsid w:val="00F04159"/>
    <w:rsid w:val="00F12D7F"/>
    <w:rsid w:val="00F12F3B"/>
    <w:rsid w:val="00F16028"/>
    <w:rsid w:val="00F31D4C"/>
    <w:rsid w:val="00F34331"/>
    <w:rsid w:val="00F36062"/>
    <w:rsid w:val="00F42553"/>
    <w:rsid w:val="00F441A4"/>
    <w:rsid w:val="00F47E62"/>
    <w:rsid w:val="00F50F7F"/>
    <w:rsid w:val="00F53E39"/>
    <w:rsid w:val="00F55906"/>
    <w:rsid w:val="00F66BEC"/>
    <w:rsid w:val="00F83C4A"/>
    <w:rsid w:val="00F84F0E"/>
    <w:rsid w:val="00F85328"/>
    <w:rsid w:val="00F8711A"/>
    <w:rsid w:val="00F978AB"/>
    <w:rsid w:val="00FA3119"/>
    <w:rsid w:val="00FA442D"/>
    <w:rsid w:val="00FB20E4"/>
    <w:rsid w:val="00FC4CD0"/>
    <w:rsid w:val="00FC70CB"/>
    <w:rsid w:val="00FC7480"/>
    <w:rsid w:val="00FC7EDD"/>
    <w:rsid w:val="00FD4E09"/>
    <w:rsid w:val="00FE1B06"/>
    <w:rsid w:val="00FE5247"/>
    <w:rsid w:val="00FF0519"/>
    <w:rsid w:val="00FF7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554974"/>
  <w15:docId w15:val="{71D6FE97-D8A5-4D55-9EB8-77EF9451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link w:val="HeaderChar"/>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link w:val="TitleChar"/>
    <w:qFormat/>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uiPriority w:val="99"/>
    <w:rsid w:val="006A6EC3"/>
    <w:rPr>
      <w:sz w:val="16"/>
      <w:szCs w:val="16"/>
    </w:rPr>
  </w:style>
  <w:style w:type="paragraph" w:styleId="CommentText">
    <w:name w:val="annotation text"/>
    <w:basedOn w:val="Normal"/>
    <w:link w:val="CommentTextChar"/>
    <w:uiPriority w:val="99"/>
    <w:rsid w:val="006A6EC3"/>
    <w:rPr>
      <w:sz w:val="20"/>
      <w:szCs w:val="20"/>
    </w:rPr>
  </w:style>
  <w:style w:type="character" w:customStyle="1" w:styleId="CommentTextChar">
    <w:name w:val="Comment Text Char"/>
    <w:basedOn w:val="DefaultParagraphFont"/>
    <w:link w:val="CommentText"/>
    <w:uiPriority w:val="99"/>
    <w:rsid w:val="006A6EC3"/>
    <w:rPr>
      <w:rFonts w:ascii="Arial" w:hAnsi="Arial"/>
      <w:lang w:eastAsia="en-US"/>
    </w:rPr>
  </w:style>
  <w:style w:type="paragraph" w:customStyle="1" w:styleId="AARBullet">
    <w:name w:val="AAR Bullet"/>
    <w:basedOn w:val="Normal"/>
    <w:qFormat/>
    <w:rsid w:val="00EF0CAB"/>
    <w:pPr>
      <w:numPr>
        <w:numId w:val="11"/>
      </w:numPr>
      <w:spacing w:before="60" w:after="60"/>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character" w:customStyle="1" w:styleId="HeaderChar">
    <w:name w:val="Header Char"/>
    <w:basedOn w:val="DefaultParagraphFont"/>
    <w:link w:val="Header"/>
    <w:rsid w:val="004F2722"/>
    <w:rPr>
      <w:rFonts w:ascii="Arial" w:hAnsi="Arial"/>
      <w:sz w:val="22"/>
      <w:szCs w:val="24"/>
      <w:lang w:eastAsia="en-US"/>
    </w:rPr>
  </w:style>
  <w:style w:type="character" w:customStyle="1" w:styleId="TitleChar">
    <w:name w:val="Title Char"/>
    <w:basedOn w:val="DefaultParagraphFont"/>
    <w:link w:val="Title"/>
    <w:rsid w:val="0016536A"/>
    <w:rPr>
      <w:rFonts w:ascii="Arial" w:hAnsi="Arial"/>
      <w:b/>
      <w:bCs/>
      <w:i/>
      <w:iCs/>
      <w:sz w:val="22"/>
      <w:szCs w:val="24"/>
      <w:lang w:eastAsia="en-US"/>
    </w:rPr>
  </w:style>
  <w:style w:type="character" w:styleId="FollowedHyperlink">
    <w:name w:val="FollowedHyperlink"/>
    <w:basedOn w:val="DefaultParagraphFont"/>
    <w:semiHidden/>
    <w:unhideWhenUsed/>
    <w:rsid w:val="0016536A"/>
    <w:rPr>
      <w:color w:val="800080" w:themeColor="followedHyperlink"/>
      <w:u w:val="single"/>
    </w:rPr>
  </w:style>
  <w:style w:type="paragraph" w:customStyle="1" w:styleId="Bullet">
    <w:name w:val="Bullet"/>
    <w:basedOn w:val="Normal"/>
    <w:link w:val="BulletChar"/>
    <w:qFormat/>
    <w:rsid w:val="005A67D2"/>
    <w:pPr>
      <w:tabs>
        <w:tab w:val="num" w:pos="360"/>
      </w:tabs>
      <w:ind w:left="360" w:hanging="360"/>
    </w:pPr>
    <w:rPr>
      <w:rFonts w:ascii="Times New Roman" w:hAnsi="Times New Roman"/>
      <w:bCs/>
      <w:sz w:val="24"/>
      <w:szCs w:val="20"/>
    </w:rPr>
  </w:style>
  <w:style w:type="paragraph" w:styleId="ListParagraph">
    <w:name w:val="List Paragraph"/>
    <w:basedOn w:val="Normal"/>
    <w:uiPriority w:val="34"/>
    <w:qFormat/>
    <w:rsid w:val="005A67D2"/>
    <w:pPr>
      <w:ind w:left="720"/>
      <w:contextualSpacing/>
    </w:pPr>
    <w:rPr>
      <w:rFonts w:ascii="Times New Roman" w:hAnsi="Times New Roman"/>
      <w:sz w:val="24"/>
      <w:szCs w:val="20"/>
    </w:rPr>
  </w:style>
  <w:style w:type="character" w:customStyle="1" w:styleId="BulletChar">
    <w:name w:val="Bullet Char"/>
    <w:basedOn w:val="DefaultParagraphFont"/>
    <w:link w:val="Bullet"/>
    <w:locked/>
    <w:rsid w:val="005A67D2"/>
    <w:rPr>
      <w:bCs/>
      <w:sz w:val="24"/>
      <w:lang w:eastAsia="en-US"/>
    </w:rPr>
  </w:style>
  <w:style w:type="paragraph" w:customStyle="1" w:styleId="Default">
    <w:name w:val="Default"/>
    <w:rsid w:val="0065181D"/>
    <w:pPr>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1238D7"/>
    <w:rPr>
      <w:rFonts w:ascii="Arial" w:hAnsi="Arial"/>
      <w:sz w:val="22"/>
      <w:szCs w:val="24"/>
      <w:lang w:eastAsia="en-US"/>
    </w:rPr>
  </w:style>
  <w:style w:type="paragraph" w:styleId="FootnoteText">
    <w:name w:val="footnote text"/>
    <w:basedOn w:val="Normal"/>
    <w:link w:val="FootnoteTextChar"/>
    <w:semiHidden/>
    <w:unhideWhenUsed/>
    <w:rsid w:val="00510390"/>
    <w:rPr>
      <w:sz w:val="20"/>
      <w:szCs w:val="20"/>
    </w:rPr>
  </w:style>
  <w:style w:type="character" w:customStyle="1" w:styleId="FootnoteTextChar">
    <w:name w:val="Footnote Text Char"/>
    <w:basedOn w:val="DefaultParagraphFont"/>
    <w:link w:val="FootnoteText"/>
    <w:semiHidden/>
    <w:rsid w:val="00510390"/>
    <w:rPr>
      <w:rFonts w:ascii="Arial" w:hAnsi="Arial"/>
      <w:lang w:eastAsia="en-US"/>
    </w:rPr>
  </w:style>
  <w:style w:type="character" w:styleId="FootnoteReference">
    <w:name w:val="footnote reference"/>
    <w:basedOn w:val="DefaultParagraphFont"/>
    <w:semiHidden/>
    <w:unhideWhenUsed/>
    <w:rsid w:val="00510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0201">
      <w:bodyDiv w:val="1"/>
      <w:marLeft w:val="0"/>
      <w:marRight w:val="0"/>
      <w:marTop w:val="0"/>
      <w:marBottom w:val="0"/>
      <w:divBdr>
        <w:top w:val="none" w:sz="0" w:space="0" w:color="auto"/>
        <w:left w:val="none" w:sz="0" w:space="0" w:color="auto"/>
        <w:bottom w:val="none" w:sz="0" w:space="0" w:color="auto"/>
        <w:right w:val="none" w:sz="0" w:space="0" w:color="auto"/>
      </w:divBdr>
    </w:div>
    <w:div w:id="750548308">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994528203">
      <w:bodyDiv w:val="1"/>
      <w:marLeft w:val="0"/>
      <w:marRight w:val="0"/>
      <w:marTop w:val="0"/>
      <w:marBottom w:val="0"/>
      <w:divBdr>
        <w:top w:val="none" w:sz="0" w:space="0" w:color="auto"/>
        <w:left w:val="none" w:sz="0" w:space="0" w:color="auto"/>
        <w:bottom w:val="none" w:sz="0" w:space="0" w:color="auto"/>
        <w:right w:val="none" w:sz="0" w:space="0" w:color="auto"/>
      </w:divBdr>
    </w:div>
    <w:div w:id="1589464033">
      <w:bodyDiv w:val="1"/>
      <w:marLeft w:val="0"/>
      <w:marRight w:val="0"/>
      <w:marTop w:val="0"/>
      <w:marBottom w:val="0"/>
      <w:divBdr>
        <w:top w:val="none" w:sz="0" w:space="0" w:color="auto"/>
        <w:left w:val="none" w:sz="0" w:space="0" w:color="auto"/>
        <w:bottom w:val="none" w:sz="0" w:space="0" w:color="auto"/>
        <w:right w:val="none" w:sz="0" w:space="0" w:color="auto"/>
      </w:divBdr>
    </w:div>
    <w:div w:id="1656254882">
      <w:bodyDiv w:val="1"/>
      <w:marLeft w:val="0"/>
      <w:marRight w:val="0"/>
      <w:marTop w:val="0"/>
      <w:marBottom w:val="0"/>
      <w:divBdr>
        <w:top w:val="none" w:sz="0" w:space="0" w:color="auto"/>
        <w:left w:val="none" w:sz="0" w:space="0" w:color="auto"/>
        <w:bottom w:val="none" w:sz="0" w:space="0" w:color="auto"/>
        <w:right w:val="none" w:sz="0" w:space="0" w:color="auto"/>
      </w:divBdr>
    </w:div>
    <w:div w:id="1778451797">
      <w:bodyDiv w:val="1"/>
      <w:marLeft w:val="0"/>
      <w:marRight w:val="0"/>
      <w:marTop w:val="0"/>
      <w:marBottom w:val="0"/>
      <w:divBdr>
        <w:top w:val="none" w:sz="0" w:space="0" w:color="auto"/>
        <w:left w:val="none" w:sz="0" w:space="0" w:color="auto"/>
        <w:bottom w:val="none" w:sz="0" w:space="0" w:color="auto"/>
        <w:right w:val="none" w:sz="0" w:space="0" w:color="auto"/>
      </w:divBdr>
    </w:div>
    <w:div w:id="1890458397">
      <w:bodyDiv w:val="1"/>
      <w:marLeft w:val="0"/>
      <w:marRight w:val="0"/>
      <w:marTop w:val="0"/>
      <w:marBottom w:val="0"/>
      <w:divBdr>
        <w:top w:val="none" w:sz="0" w:space="0" w:color="auto"/>
        <w:left w:val="none" w:sz="0" w:space="0" w:color="auto"/>
        <w:bottom w:val="none" w:sz="0" w:space="0" w:color="auto"/>
        <w:right w:val="none" w:sz="0" w:space="0" w:color="auto"/>
      </w:divBdr>
      <w:divsChild>
        <w:div w:id="656767284">
          <w:marLeft w:val="0"/>
          <w:marRight w:val="0"/>
          <w:marTop w:val="0"/>
          <w:marBottom w:val="0"/>
          <w:divBdr>
            <w:top w:val="none" w:sz="0" w:space="0" w:color="auto"/>
            <w:left w:val="none" w:sz="0" w:space="0" w:color="auto"/>
            <w:bottom w:val="none" w:sz="0" w:space="0" w:color="auto"/>
            <w:right w:val="none" w:sz="0" w:space="0" w:color="auto"/>
          </w:divBdr>
          <w:divsChild>
            <w:div w:id="1935016334">
              <w:marLeft w:val="0"/>
              <w:marRight w:val="0"/>
              <w:marTop w:val="240"/>
              <w:marBottom w:val="240"/>
              <w:divBdr>
                <w:top w:val="none" w:sz="0" w:space="0" w:color="auto"/>
                <w:left w:val="none" w:sz="0" w:space="0" w:color="auto"/>
                <w:bottom w:val="none" w:sz="0" w:space="0" w:color="auto"/>
                <w:right w:val="none" w:sz="0" w:space="0" w:color="auto"/>
              </w:divBdr>
              <w:divsChild>
                <w:div w:id="1785803115">
                  <w:marLeft w:val="0"/>
                  <w:marRight w:val="0"/>
                  <w:marTop w:val="0"/>
                  <w:marBottom w:val="0"/>
                  <w:divBdr>
                    <w:top w:val="none" w:sz="0" w:space="0" w:color="auto"/>
                    <w:left w:val="none" w:sz="0" w:space="0" w:color="auto"/>
                    <w:bottom w:val="none" w:sz="0" w:space="0" w:color="auto"/>
                    <w:right w:val="none" w:sz="0" w:space="0" w:color="auto"/>
                  </w:divBdr>
                  <w:divsChild>
                    <w:div w:id="1223250242">
                      <w:marLeft w:val="0"/>
                      <w:marRight w:val="0"/>
                      <w:marTop w:val="0"/>
                      <w:marBottom w:val="0"/>
                      <w:divBdr>
                        <w:top w:val="none" w:sz="0" w:space="0" w:color="auto"/>
                        <w:left w:val="none" w:sz="0" w:space="0" w:color="auto"/>
                        <w:bottom w:val="none" w:sz="0" w:space="0" w:color="auto"/>
                        <w:right w:val="none" w:sz="0" w:space="0" w:color="auto"/>
                      </w:divBdr>
                      <w:divsChild>
                        <w:div w:id="1181628855">
                          <w:marLeft w:val="0"/>
                          <w:marRight w:val="0"/>
                          <w:marTop w:val="0"/>
                          <w:marBottom w:val="0"/>
                          <w:divBdr>
                            <w:top w:val="none" w:sz="0" w:space="0" w:color="auto"/>
                            <w:left w:val="none" w:sz="0" w:space="0" w:color="auto"/>
                            <w:bottom w:val="none" w:sz="0" w:space="0" w:color="auto"/>
                            <w:right w:val="none" w:sz="0" w:space="0" w:color="auto"/>
                          </w:divBdr>
                          <w:divsChild>
                            <w:div w:id="702905281">
                              <w:marLeft w:val="0"/>
                              <w:marRight w:val="0"/>
                              <w:marTop w:val="0"/>
                              <w:marBottom w:val="0"/>
                              <w:divBdr>
                                <w:top w:val="none" w:sz="0" w:space="0" w:color="auto"/>
                                <w:left w:val="none" w:sz="0" w:space="0" w:color="auto"/>
                                <w:bottom w:val="none" w:sz="0" w:space="0" w:color="auto"/>
                                <w:right w:val="none" w:sz="0" w:space="0" w:color="auto"/>
                              </w:divBdr>
                              <w:divsChild>
                                <w:div w:id="1196846482">
                                  <w:marLeft w:val="0"/>
                                  <w:marRight w:val="0"/>
                                  <w:marTop w:val="0"/>
                                  <w:marBottom w:val="0"/>
                                  <w:divBdr>
                                    <w:top w:val="none" w:sz="0" w:space="0" w:color="auto"/>
                                    <w:left w:val="none" w:sz="0" w:space="0" w:color="auto"/>
                                    <w:bottom w:val="none" w:sz="0" w:space="0" w:color="auto"/>
                                    <w:right w:val="none" w:sz="0" w:space="0" w:color="auto"/>
                                  </w:divBdr>
                                  <w:divsChild>
                                    <w:div w:id="936867563">
                                      <w:marLeft w:val="0"/>
                                      <w:marRight w:val="0"/>
                                      <w:marTop w:val="0"/>
                                      <w:marBottom w:val="0"/>
                                      <w:divBdr>
                                        <w:top w:val="none" w:sz="0" w:space="0" w:color="auto"/>
                                        <w:left w:val="none" w:sz="0" w:space="0" w:color="auto"/>
                                        <w:bottom w:val="none" w:sz="0" w:space="0" w:color="auto"/>
                                        <w:right w:val="none" w:sz="0" w:space="0" w:color="auto"/>
                                      </w:divBdr>
                                      <w:divsChild>
                                        <w:div w:id="11699249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foodregulation.gov.au/internet/fr/publishing.nsf/Content/forum-communique-2018-October" TargetMode="Externa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6447B3-9A8A-484A-B043-1EABF5DE1F3D}"/>
</file>

<file path=customXml/itemProps2.xml><?xml version="1.0" encoding="utf-8"?>
<ds:datastoreItem xmlns:ds="http://schemas.openxmlformats.org/officeDocument/2006/customXml" ds:itemID="{54E98989-D182-44A7-A3A7-394FEB3C9C3E}"/>
</file>

<file path=customXml/itemProps3.xml><?xml version="1.0" encoding="utf-8"?>
<ds:datastoreItem xmlns:ds="http://schemas.openxmlformats.org/officeDocument/2006/customXml" ds:itemID="{054C87BE-D6D1-4497-AECC-60DB42145F43}"/>
</file>

<file path=customXml/itemProps4.xml><?xml version="1.0" encoding="utf-8"?>
<ds:datastoreItem xmlns:ds="http://schemas.openxmlformats.org/officeDocument/2006/customXml" ds:itemID="{1843EA07-7AA3-474E-959F-E1AF9362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2A04F2-7793-41D2-96CE-B2849E845F2A}">
  <ds:schemaRefs>
    <ds:schemaRef ds:uri="Microsoft.SharePoint.Taxonomy.ContentTypeSync"/>
  </ds:schemaRefs>
</ds:datastoreItem>
</file>

<file path=customXml/itemProps6.xml><?xml version="1.0" encoding="utf-8"?>
<ds:datastoreItem xmlns:ds="http://schemas.openxmlformats.org/officeDocument/2006/customXml" ds:itemID="{B5E25731-716F-4E3B-A586-F536DCEB5650}"/>
</file>

<file path=customXml/itemProps7.xml><?xml version="1.0" encoding="utf-8"?>
<ds:datastoreItem xmlns:ds="http://schemas.openxmlformats.org/officeDocument/2006/customXml" ds:itemID="{4A7B641D-4EAE-422B-A652-0308E08F9A7F}"/>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2134</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Cridge, Tracey</dc:creator>
  <cp:keywords/>
  <dc:description/>
  <cp:lastModifiedBy>CoughC</cp:lastModifiedBy>
  <cp:revision>5</cp:revision>
  <cp:lastPrinted>2013-06-13T01:30:00Z</cp:lastPrinted>
  <dcterms:created xsi:type="dcterms:W3CDTF">2019-07-30T03:25:00Z</dcterms:created>
  <dcterms:modified xsi:type="dcterms:W3CDTF">2019-07-31T01:21:00Z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43568ce1-7310-4686-aa66-431a7b9fcbec</vt:lpwstr>
  </property>
  <property fmtid="{D5CDD505-2E9C-101B-9397-08002B2CF9AE}" pid="3" name="docIndexRef">
    <vt:lpwstr>5d491bdc-0879-4992-a69d-cb166d9816d0</vt:lpwstr>
  </property>
  <property fmtid="{D5CDD505-2E9C-101B-9397-08002B2CF9AE}" pid="4" name="bjSaver">
    <vt:lpwstr>3iqsm9UBqYOsvRHlYA/wN8IpAUjZlg2Q</vt:lpwstr>
  </property>
  <property fmtid="{D5CDD505-2E9C-101B-9397-08002B2CF9AE}" pid="5" name="ContentTypeId">
    <vt:lpwstr>0x010100FB86A4CA77FAD24FB4C8632D8CBF0C4A</vt:lpwstr>
  </property>
  <property fmtid="{D5CDD505-2E9C-101B-9397-08002B2CF9AE}" pid="6" name="DisposalClass">
    <vt:lpwstr/>
  </property>
  <property fmtid="{D5CDD505-2E9C-101B-9397-08002B2CF9AE}" pid="7" name="BCS_">
    <vt:lpwstr>609;#Notifications|cb7eeb77-0baa-4e31-9d98-aad1478135c4</vt:lpwstr>
  </property>
  <property fmtid="{D5CDD505-2E9C-101B-9397-08002B2CF9AE}" pid="8" name="_dlc_DocIdItemGuid">
    <vt:lpwstr>88600518-1a53-4905-bd46-07642f8297b5</vt:lpwstr>
  </property>
  <property fmtid="{D5CDD505-2E9C-101B-9397-08002B2CF9AE}" pid="9" name="RecordPoint_WorkflowType">
    <vt:lpwstr>ActiveSubmitStub</vt:lpwstr>
  </property>
  <property fmtid="{D5CDD505-2E9C-101B-9397-08002B2CF9AE}" pid="10" name="RecordPoint_ActiveItemUniqueId">
    <vt:lpwstr>{8f706cf6-e152-4e91-9c90-c4d6ef4ec3b5}</vt:lpwstr>
  </property>
  <property fmtid="{D5CDD505-2E9C-101B-9397-08002B2CF9AE}" pid="11" name="RecordPoint_ActiveItemWebId">
    <vt:lpwstr>{a441d6a2-62a3-4c47-ab51-ecff2234821c}</vt:lpwstr>
  </property>
  <property fmtid="{D5CDD505-2E9C-101B-9397-08002B2CF9AE}" pid="12" name="RecordPoint_ActiveItemSiteId">
    <vt:lpwstr>{dd95a578-5c6a-4f11-92f7-f95884d628d6}</vt:lpwstr>
  </property>
  <property fmtid="{D5CDD505-2E9C-101B-9397-08002B2CF9AE}" pid="13" name="RecordPoint_ActiveItemListId">
    <vt:lpwstr>{13db0c9a-f1b6-41f7-9f45-2bf926c89326}</vt:lpwstr>
  </property>
  <property fmtid="{D5CDD505-2E9C-101B-9397-08002B2CF9AE}" pid="14" name="RecordPoint_RecordNumberSubmitted">
    <vt:lpwstr>R0000099262</vt:lpwstr>
  </property>
  <property fmtid="{D5CDD505-2E9C-101B-9397-08002B2CF9AE}" pid="15" name="RecordPoint_SubmissionCompleted">
    <vt:lpwstr>2018-10-16T16:46:11.8912005+11:00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